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360C9" w14:textId="77777777" w:rsidR="00B73707" w:rsidRPr="0050675F" w:rsidRDefault="00B73707" w:rsidP="00B73707">
      <w:pPr>
        <w:pStyle w:val="a3"/>
        <w:rPr>
          <w:sz w:val="20"/>
        </w:rPr>
      </w:pPr>
    </w:p>
    <w:p w14:paraId="1C54BA4A" w14:textId="77777777" w:rsidR="00B73707" w:rsidRPr="0050675F" w:rsidRDefault="00B73707" w:rsidP="00B73707">
      <w:pPr>
        <w:pStyle w:val="a3"/>
        <w:rPr>
          <w:sz w:val="20"/>
        </w:rPr>
      </w:pPr>
    </w:p>
    <w:p w14:paraId="797B765B" w14:textId="77777777" w:rsidR="00B73707" w:rsidRPr="0050675F" w:rsidRDefault="00B73707" w:rsidP="00B73707">
      <w:pPr>
        <w:pStyle w:val="a3"/>
        <w:rPr>
          <w:sz w:val="20"/>
        </w:rPr>
      </w:pPr>
    </w:p>
    <w:p w14:paraId="10787A39" w14:textId="77777777" w:rsidR="00B73707" w:rsidRPr="0050675F" w:rsidRDefault="00B73707" w:rsidP="00B73707">
      <w:pPr>
        <w:pStyle w:val="a3"/>
        <w:rPr>
          <w:sz w:val="20"/>
        </w:rPr>
      </w:pPr>
    </w:p>
    <w:p w14:paraId="78F5853D" w14:textId="77777777" w:rsidR="00B73707" w:rsidRPr="0050675F" w:rsidRDefault="00B73707" w:rsidP="00B73707">
      <w:pPr>
        <w:pStyle w:val="a3"/>
        <w:spacing w:before="2"/>
        <w:rPr>
          <w:sz w:val="26"/>
        </w:rPr>
      </w:pPr>
    </w:p>
    <w:p w14:paraId="7E057FA0" w14:textId="77777777" w:rsidR="00B73707" w:rsidRPr="0050675F" w:rsidRDefault="00B73707" w:rsidP="00B73707">
      <w:pPr>
        <w:spacing w:before="100" w:line="292" w:lineRule="auto"/>
        <w:ind w:left="2252" w:right="2252"/>
        <w:jc w:val="center"/>
        <w:rPr>
          <w:b/>
          <w:sz w:val="32"/>
        </w:rPr>
      </w:pPr>
      <w:r w:rsidRPr="0050675F">
        <w:rPr>
          <w:b/>
          <w:sz w:val="32"/>
        </w:rPr>
        <w:t>Ομιλία κ. Φωκίωνα</w:t>
      </w:r>
      <w:r w:rsidRPr="0050675F">
        <w:rPr>
          <w:b/>
          <w:spacing w:val="-20"/>
          <w:sz w:val="32"/>
        </w:rPr>
        <w:t xml:space="preserve"> </w:t>
      </w:r>
      <w:proofErr w:type="spellStart"/>
      <w:r w:rsidRPr="0050675F">
        <w:rPr>
          <w:b/>
          <w:sz w:val="32"/>
        </w:rPr>
        <w:t>Καραβία</w:t>
      </w:r>
      <w:proofErr w:type="spellEnd"/>
      <w:r w:rsidRPr="0050675F">
        <w:rPr>
          <w:b/>
          <w:sz w:val="32"/>
        </w:rPr>
        <w:t xml:space="preserve"> Διευθύνοντος Συμβούλου</w:t>
      </w:r>
    </w:p>
    <w:p w14:paraId="33FE10BE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34D506FD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6B79FA10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417B3611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2ED60690" w14:textId="77777777" w:rsidR="00B73707" w:rsidRPr="0050675F" w:rsidRDefault="00B73707" w:rsidP="00B73707">
      <w:pPr>
        <w:pStyle w:val="a3"/>
        <w:spacing w:before="6"/>
        <w:rPr>
          <w:b/>
          <w:sz w:val="54"/>
        </w:rPr>
      </w:pPr>
    </w:p>
    <w:p w14:paraId="63C69ABA" w14:textId="4AA238FA" w:rsidR="00B73707" w:rsidRPr="0050675F" w:rsidRDefault="00B9491D" w:rsidP="00B73707">
      <w:pPr>
        <w:ind w:left="2252" w:right="2252"/>
        <w:jc w:val="center"/>
        <w:rPr>
          <w:b/>
          <w:sz w:val="32"/>
        </w:rPr>
      </w:pPr>
      <w:r w:rsidRPr="0050675F">
        <w:rPr>
          <w:b/>
          <w:sz w:val="32"/>
        </w:rPr>
        <w:t>Έκτακτη</w:t>
      </w:r>
      <w:r w:rsidR="00B73707" w:rsidRPr="0050675F">
        <w:rPr>
          <w:b/>
          <w:sz w:val="32"/>
        </w:rPr>
        <w:t xml:space="preserve"> Γενική</w:t>
      </w:r>
      <w:r w:rsidR="00B73707" w:rsidRPr="0050675F">
        <w:rPr>
          <w:b/>
          <w:spacing w:val="-6"/>
          <w:sz w:val="32"/>
        </w:rPr>
        <w:t xml:space="preserve"> </w:t>
      </w:r>
      <w:r w:rsidR="00B73707" w:rsidRPr="0050675F">
        <w:rPr>
          <w:b/>
          <w:sz w:val="32"/>
        </w:rPr>
        <w:t>Συνέλευση</w:t>
      </w:r>
    </w:p>
    <w:p w14:paraId="552AB84C" w14:textId="77777777" w:rsidR="00B73707" w:rsidRPr="0050675F" w:rsidRDefault="00B73707" w:rsidP="00B73707">
      <w:pPr>
        <w:spacing w:before="130"/>
        <w:ind w:left="2251" w:right="2252"/>
        <w:jc w:val="center"/>
        <w:rPr>
          <w:b/>
          <w:sz w:val="32"/>
        </w:rPr>
      </w:pPr>
      <w:r w:rsidRPr="0050675F">
        <w:rPr>
          <w:b/>
          <w:sz w:val="32"/>
          <w:lang w:val="en-US"/>
        </w:rPr>
        <w:t>Eurobank</w:t>
      </w:r>
      <w:r w:rsidRPr="0050675F">
        <w:rPr>
          <w:b/>
          <w:sz w:val="32"/>
        </w:rPr>
        <w:t xml:space="preserve"> </w:t>
      </w:r>
      <w:r w:rsidRPr="0050675F">
        <w:rPr>
          <w:b/>
          <w:sz w:val="32"/>
          <w:lang w:val="en-US"/>
        </w:rPr>
        <w:t>Holdings</w:t>
      </w:r>
      <w:r w:rsidRPr="0050675F">
        <w:rPr>
          <w:b/>
          <w:sz w:val="32"/>
        </w:rPr>
        <w:t xml:space="preserve"> </w:t>
      </w:r>
      <w:r w:rsidRPr="0050675F">
        <w:rPr>
          <w:b/>
          <w:sz w:val="32"/>
          <w:lang w:val="en-US"/>
        </w:rPr>
        <w:t>A</w:t>
      </w:r>
      <w:r w:rsidRPr="0050675F">
        <w:rPr>
          <w:b/>
          <w:sz w:val="32"/>
        </w:rPr>
        <w:t>.</w:t>
      </w:r>
      <w:r w:rsidRPr="0050675F">
        <w:rPr>
          <w:b/>
          <w:sz w:val="32"/>
          <w:lang w:val="en-US"/>
        </w:rPr>
        <w:t>E</w:t>
      </w:r>
      <w:r w:rsidRPr="0050675F">
        <w:rPr>
          <w:b/>
          <w:sz w:val="32"/>
        </w:rPr>
        <w:t>.</w:t>
      </w:r>
    </w:p>
    <w:p w14:paraId="62ED1692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3C87CC83" w14:textId="77777777" w:rsidR="00B73707" w:rsidRPr="0050675F" w:rsidRDefault="00B73707" w:rsidP="00B73707">
      <w:pPr>
        <w:pStyle w:val="a3"/>
        <w:rPr>
          <w:b/>
          <w:sz w:val="38"/>
        </w:rPr>
      </w:pPr>
    </w:p>
    <w:p w14:paraId="40D231E3" w14:textId="1D43BFC8" w:rsidR="00B73707" w:rsidRPr="0050675F" w:rsidRDefault="00B73707" w:rsidP="00B73707">
      <w:pPr>
        <w:pStyle w:val="a3"/>
        <w:spacing w:before="5"/>
        <w:rPr>
          <w:b/>
          <w:sz w:val="38"/>
        </w:rPr>
      </w:pPr>
    </w:p>
    <w:p w14:paraId="4B210DEF" w14:textId="4E205F18" w:rsidR="001B7223" w:rsidRPr="0050675F" w:rsidRDefault="001B7223" w:rsidP="00B73707">
      <w:pPr>
        <w:pStyle w:val="a3"/>
        <w:spacing w:before="5"/>
        <w:rPr>
          <w:b/>
          <w:sz w:val="38"/>
        </w:rPr>
      </w:pPr>
    </w:p>
    <w:p w14:paraId="4AECEA51" w14:textId="77777777" w:rsidR="001B7223" w:rsidRPr="0050675F" w:rsidRDefault="001B7223" w:rsidP="00B73707">
      <w:pPr>
        <w:pStyle w:val="a3"/>
        <w:spacing w:before="5"/>
        <w:rPr>
          <w:b/>
          <w:sz w:val="54"/>
        </w:rPr>
      </w:pPr>
    </w:p>
    <w:p w14:paraId="40F3A874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2DC234C9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735F0244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1905B81B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11C5C9BD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02E5D45D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0547258A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307E605B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5E64825C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399D4533" w14:textId="77777777" w:rsidR="0050675F" w:rsidRPr="0050675F" w:rsidRDefault="0050675F" w:rsidP="00B73707">
      <w:pPr>
        <w:pStyle w:val="a3"/>
        <w:spacing w:before="5"/>
        <w:rPr>
          <w:b/>
          <w:sz w:val="54"/>
        </w:rPr>
      </w:pPr>
    </w:p>
    <w:p w14:paraId="2F2BAD4A" w14:textId="77777777" w:rsidR="001B7223" w:rsidRPr="0050675F" w:rsidRDefault="001B7223" w:rsidP="00B73707">
      <w:pPr>
        <w:ind w:left="2252" w:right="2251"/>
        <w:jc w:val="center"/>
        <w:rPr>
          <w:b/>
          <w:sz w:val="28"/>
        </w:rPr>
      </w:pPr>
    </w:p>
    <w:p w14:paraId="5AD0B51E" w14:textId="340C9FBE" w:rsidR="00B73707" w:rsidRPr="0050675F" w:rsidRDefault="00B9491D" w:rsidP="00B73707">
      <w:pPr>
        <w:ind w:left="2252" w:right="2251"/>
        <w:jc w:val="center"/>
        <w:rPr>
          <w:b/>
          <w:sz w:val="28"/>
        </w:rPr>
      </w:pPr>
      <w:r w:rsidRPr="0050675F">
        <w:rPr>
          <w:b/>
          <w:sz w:val="28"/>
        </w:rPr>
        <w:t>Τετάρτη</w:t>
      </w:r>
      <w:r w:rsidR="00E95C0E" w:rsidRPr="0050675F">
        <w:rPr>
          <w:b/>
          <w:sz w:val="28"/>
        </w:rPr>
        <w:t xml:space="preserve"> </w:t>
      </w:r>
      <w:r w:rsidR="00B73707" w:rsidRPr="0050675F">
        <w:rPr>
          <w:b/>
          <w:sz w:val="28"/>
        </w:rPr>
        <w:t xml:space="preserve">3 </w:t>
      </w:r>
      <w:r w:rsidRPr="0050675F">
        <w:rPr>
          <w:b/>
          <w:sz w:val="28"/>
        </w:rPr>
        <w:t>Δεκεμβρίου 2025</w:t>
      </w:r>
    </w:p>
    <w:p w14:paraId="119A5CA9" w14:textId="77777777" w:rsidR="00B73707" w:rsidRPr="0050675F" w:rsidRDefault="00B73707">
      <w:pPr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br w:type="page"/>
      </w:r>
    </w:p>
    <w:p w14:paraId="10AA03E5" w14:textId="77777777" w:rsidR="00E34BAE" w:rsidRPr="0050675F" w:rsidRDefault="00E34BAE" w:rsidP="00456E6B">
      <w:pPr>
        <w:spacing w:line="360" w:lineRule="auto"/>
        <w:jc w:val="both"/>
        <w:rPr>
          <w:rFonts w:cs="Arial"/>
          <w:sz w:val="28"/>
          <w:szCs w:val="28"/>
        </w:rPr>
      </w:pPr>
    </w:p>
    <w:p w14:paraId="0D80C50C" w14:textId="77777777" w:rsidR="001B7223" w:rsidRPr="0050675F" w:rsidRDefault="001B7223" w:rsidP="001B7223">
      <w:pPr>
        <w:spacing w:line="360" w:lineRule="auto"/>
        <w:jc w:val="both"/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t xml:space="preserve">Αγαπητοί μέτοχοι της </w:t>
      </w:r>
      <w:r w:rsidRPr="0050675F">
        <w:rPr>
          <w:rFonts w:cs="Arial"/>
          <w:sz w:val="28"/>
          <w:szCs w:val="28"/>
          <w:lang w:val="en-GB"/>
        </w:rPr>
        <w:t>Eurobank</w:t>
      </w:r>
      <w:r w:rsidRPr="0050675F">
        <w:rPr>
          <w:rFonts w:cs="Arial"/>
          <w:sz w:val="28"/>
          <w:szCs w:val="28"/>
        </w:rPr>
        <w:t>,</w:t>
      </w:r>
    </w:p>
    <w:p w14:paraId="20140C1E" w14:textId="77777777" w:rsidR="001B7223" w:rsidRPr="0050675F" w:rsidRDefault="001B7223" w:rsidP="001B7223">
      <w:pPr>
        <w:spacing w:line="360" w:lineRule="auto"/>
        <w:jc w:val="both"/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t>Κύριοι εκπρόσωποι των διοικήσεων των άλλων Τραπεζών,</w:t>
      </w:r>
    </w:p>
    <w:p w14:paraId="3C21A710" w14:textId="77777777" w:rsidR="001B7223" w:rsidRPr="002934F7" w:rsidRDefault="001B7223" w:rsidP="001B7223">
      <w:pPr>
        <w:spacing w:line="360" w:lineRule="auto"/>
        <w:jc w:val="both"/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t>Αγαπητοί μας προσκεκλημένοι,</w:t>
      </w:r>
    </w:p>
    <w:p w14:paraId="440C872B" w14:textId="77777777" w:rsidR="00B45D54" w:rsidRPr="002934F7" w:rsidRDefault="00B45D54" w:rsidP="001B7223">
      <w:pPr>
        <w:spacing w:line="360" w:lineRule="auto"/>
        <w:jc w:val="both"/>
        <w:rPr>
          <w:rFonts w:cs="Arial"/>
          <w:sz w:val="28"/>
          <w:szCs w:val="28"/>
        </w:rPr>
      </w:pPr>
    </w:p>
    <w:p w14:paraId="5AA080AB" w14:textId="68395F38" w:rsidR="00B45D54" w:rsidRPr="002934F7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>Η συγχώνευση τη</w:t>
      </w:r>
      <w:r w:rsidRPr="0050675F">
        <w:rPr>
          <w:rFonts w:cs="Arial"/>
          <w:sz w:val="28"/>
          <w:szCs w:val="28"/>
        </w:rPr>
        <w:t>ς</w:t>
      </w:r>
      <w:r w:rsidRPr="00B45D54">
        <w:rPr>
          <w:rFonts w:cs="Arial"/>
          <w:sz w:val="28"/>
          <w:szCs w:val="28"/>
        </w:rPr>
        <w:t xml:space="preserve"> Τράπεζας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Ανώνυμη Εταιρεία με την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</w:t>
      </w:r>
      <w:proofErr w:type="spellStart"/>
      <w:r w:rsidRPr="00B45D54">
        <w:rPr>
          <w:rFonts w:cs="Arial"/>
          <w:sz w:val="28"/>
          <w:szCs w:val="28"/>
        </w:rPr>
        <w:t>Ergasias</w:t>
      </w:r>
      <w:proofErr w:type="spellEnd"/>
      <w:r w:rsidRPr="00B45D54">
        <w:rPr>
          <w:rFonts w:cs="Arial"/>
          <w:sz w:val="28"/>
          <w:szCs w:val="28"/>
        </w:rPr>
        <w:t xml:space="preserve"> Υπηρεσιών και Συμμετοχών Ανώνυμη Εταιρεία (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Holdings), αποτελεί </w:t>
      </w:r>
      <w:r w:rsidR="001A012D">
        <w:rPr>
          <w:rFonts w:cs="Arial"/>
          <w:sz w:val="28"/>
          <w:szCs w:val="28"/>
        </w:rPr>
        <w:t>τ</w:t>
      </w:r>
      <w:r w:rsidRPr="00B45D54">
        <w:rPr>
          <w:rFonts w:cs="Arial"/>
          <w:sz w:val="28"/>
          <w:szCs w:val="28"/>
        </w:rPr>
        <w:t xml:space="preserve">η φυσική συνέχεια του εταιρικού μετασχηματισμού που είχε συντελεστεί το 2020. Σήμερα, η ύπαρξη δύο διακριτών νομικών προσώπων δεν εξυπηρετεί πλέον κανένα λειτουργικό ή εποπτικό σκοπό, καθώς έχουν εκλείψει οι λόγοι που τα δημιούργησαν. Αντιθέτως, η συγχώνευση ενισχύει τη διαφάνεια, μειώνει τα διοικητικά έξοδα και παρέχει μια σαφέστερη χρηματιστηριακή εικόνα για την Τράπεζα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. </w:t>
      </w:r>
    </w:p>
    <w:p w14:paraId="476D67AF" w14:textId="77777777" w:rsidR="00B45D54" w:rsidRPr="002934F7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6B178CBA" w14:textId="29B109D7" w:rsidR="00B45D54" w:rsidRPr="0050675F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t xml:space="preserve">Η συγχώνευση δεν συνεπάγεται καμία αλλαγή στη σύνθεση ή τη λειτουργία των οργάνων εταιρικής διακυβέρνησης. Το Διοικητικό Συμβούλιο της εισηγμένης εταιρείας – η οποία θα είναι πλέον η Τράπεζα </w:t>
      </w:r>
      <w:proofErr w:type="spellStart"/>
      <w:r w:rsidRPr="0050675F">
        <w:rPr>
          <w:rFonts w:cs="Arial"/>
          <w:sz w:val="28"/>
          <w:szCs w:val="28"/>
        </w:rPr>
        <w:t>Eurobank</w:t>
      </w:r>
      <w:proofErr w:type="spellEnd"/>
      <w:r w:rsidRPr="0050675F">
        <w:rPr>
          <w:rFonts w:cs="Arial"/>
          <w:sz w:val="28"/>
          <w:szCs w:val="28"/>
        </w:rPr>
        <w:t xml:space="preserve"> Ανώνυμη Εταιρεία – παραμένει ως έχει, ενώ η Τράπεζα υπεισέρχεται αυτοδικαίως σε όλα τα δικαιώματα και τις υποχρεώσεις της </w:t>
      </w:r>
      <w:proofErr w:type="spellStart"/>
      <w:r w:rsidRPr="0050675F">
        <w:rPr>
          <w:rFonts w:cs="Arial"/>
          <w:sz w:val="28"/>
          <w:szCs w:val="28"/>
        </w:rPr>
        <w:t>Eurobank</w:t>
      </w:r>
      <w:proofErr w:type="spellEnd"/>
      <w:r w:rsidRPr="0050675F">
        <w:rPr>
          <w:rFonts w:cs="Arial"/>
          <w:sz w:val="28"/>
          <w:szCs w:val="28"/>
        </w:rPr>
        <w:t xml:space="preserve"> Holding</w:t>
      </w:r>
      <w:r w:rsidRPr="00B45D54">
        <w:rPr>
          <w:rFonts w:cs="Arial"/>
          <w:sz w:val="28"/>
          <w:szCs w:val="28"/>
        </w:rPr>
        <w:t>s.</w:t>
      </w:r>
    </w:p>
    <w:p w14:paraId="51B593D8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017EB662" w14:textId="77777777" w:rsidR="00B45D54" w:rsidRPr="0050675F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Σε ό,τι αφορά τη σχέση ανταλλαγής των μετοχών, η συγχώνευση πραγματοποιείται με απόλυτη ουδετερότητα για τους μετόχους. Η διαπίστωση των λογιστικών αξιών των περιουσιακών στοιχείων και υποχρεώσεων των υπό συγχώνευση εταιρειών, βάσει των ισολογισμών μετασχηματισμού της 31.12.2024, διενεργήθηκε από ανεξάρτητους </w:t>
      </w:r>
      <w:r w:rsidRPr="00B45D54">
        <w:rPr>
          <w:rFonts w:cs="Arial"/>
          <w:sz w:val="28"/>
          <w:szCs w:val="28"/>
        </w:rPr>
        <w:lastRenderedPageBreak/>
        <w:t>ελεγκτές της Deloitte. Η σχέση ανταλλαγής των μετοχών είναι 1 προς 1 και οι μέτοχοι της Holdings διατηρούν πλήρως τα ίδια δικαιώματα ψήφου και οικονομικής συμμετοχής.</w:t>
      </w:r>
    </w:p>
    <w:p w14:paraId="081DDFE5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752775FC" w14:textId="77777777" w:rsidR="00B45D54" w:rsidRPr="0050675F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Τέλος, εφόσον σήμερα εγκριθεί η συγχώνευση από τη Γενική Συνέλευση, η διαδικασία ολοκλήρωσης προχωρά άμεσα. Η συμβολαιογραφική πράξη συγχώνευσης θα υπογραφεί και θα κατατεθεί στο Γενικό Εμπορικό Μητρώο, θα ανακοινωθεί η ολοκλήρωση της συγχώνευσης, θα διαγραφεί η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Holdings από το Χρηματιστήριο Αθηνών και το Γ.Ε.ΜΗ., και θα πιστωθούν οι νέες μετοχές της Τράπεζας πλέον στους λογαριασμούς των μετόχων. Παράλληλα, θα εγκριθεί η εισαγωγή των νέων μετοχών της Τράπεζας στο Χρηματιστήριο Αθηνών και θα ξεκινήσει η διαπραγμάτευσή τους.</w:t>
      </w:r>
    </w:p>
    <w:p w14:paraId="41942EB0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32A70B28" w14:textId="05E64115" w:rsidR="00B45D54" w:rsidRPr="0050675F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50675F">
        <w:rPr>
          <w:rFonts w:cs="Arial"/>
          <w:sz w:val="28"/>
          <w:szCs w:val="28"/>
        </w:rPr>
        <w:t>Όλες οι σχετικές ενέργειες αναμένεται να έχουν ολοκληρωθεί εντός του Δεκεμβρίου, ενώ η εισαγωγή των μετοχών στο Χρηματιστήριο Κύπρου θα πραγματοποιηθεί σε μεταγενέστερη ημερομηνία.</w:t>
      </w:r>
    </w:p>
    <w:p w14:paraId="7DDA81CA" w14:textId="77777777" w:rsidR="00B45D54" w:rsidRPr="002934F7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412B920A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Συγκεκριμένα, αναφέρω τις ακόλουθες ημερομηνίες ως τις πλέον πιθανές: </w:t>
      </w:r>
    </w:p>
    <w:p w14:paraId="3F8E5263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- 9/12, τελευταία ημερομηνία διαπραγμάτευσης των μετοχών της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Holdings, </w:t>
      </w:r>
    </w:p>
    <w:p w14:paraId="51FB881D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39A1ACCF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- 12/12, ολοκλήρωση της συγχώνευσης και πίστωση των νέων μετοχών στους λογαριασμούς των δικαιούχων, </w:t>
      </w:r>
    </w:p>
    <w:p w14:paraId="0A6F46BC" w14:textId="77777777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69F9635A" w14:textId="6CCFE43C" w:rsidR="00B45D54" w:rsidRPr="00B45D54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  <w:r w:rsidRPr="00B45D54">
        <w:rPr>
          <w:rFonts w:cs="Arial"/>
          <w:sz w:val="28"/>
          <w:szCs w:val="28"/>
        </w:rPr>
        <w:t xml:space="preserve">- 15/12, πρώτη μέρα διαπραγμάτευσης των νέων μετοχών της </w:t>
      </w:r>
      <w:proofErr w:type="spellStart"/>
      <w:r w:rsidRPr="00B45D54">
        <w:rPr>
          <w:rFonts w:cs="Arial"/>
          <w:sz w:val="28"/>
          <w:szCs w:val="28"/>
        </w:rPr>
        <w:t>Eurobank</w:t>
      </w:r>
      <w:proofErr w:type="spellEnd"/>
      <w:r w:rsidRPr="00B45D54">
        <w:rPr>
          <w:rFonts w:cs="Arial"/>
          <w:sz w:val="28"/>
          <w:szCs w:val="28"/>
        </w:rPr>
        <w:t xml:space="preserve"> και </w:t>
      </w:r>
      <w:proofErr w:type="spellStart"/>
      <w:r w:rsidRPr="00B45D54">
        <w:rPr>
          <w:rFonts w:cs="Arial"/>
          <w:sz w:val="28"/>
          <w:szCs w:val="28"/>
        </w:rPr>
        <w:t>επανεργοποίηση</w:t>
      </w:r>
      <w:proofErr w:type="spellEnd"/>
      <w:r w:rsidRPr="00B45D54">
        <w:rPr>
          <w:rFonts w:cs="Arial"/>
          <w:sz w:val="28"/>
          <w:szCs w:val="28"/>
        </w:rPr>
        <w:t xml:space="preserve"> του προγράμματος αγοράς ιδίων μετοχών με </w:t>
      </w:r>
      <w:r w:rsidRPr="00B45D54">
        <w:rPr>
          <w:rFonts w:cs="Arial"/>
          <w:sz w:val="28"/>
          <w:szCs w:val="28"/>
        </w:rPr>
        <w:lastRenderedPageBreak/>
        <w:t xml:space="preserve">υπολειπόμενο ποσό €123 εκ. περίπου και ημερομηνία λήξης 29.04.2026». </w:t>
      </w:r>
    </w:p>
    <w:p w14:paraId="44872174" w14:textId="77777777" w:rsidR="00B45D54" w:rsidRPr="0050675F" w:rsidRDefault="00B45D54" w:rsidP="00B45D54">
      <w:pPr>
        <w:spacing w:line="360" w:lineRule="auto"/>
        <w:jc w:val="both"/>
        <w:rPr>
          <w:rFonts w:cs="Arial"/>
          <w:sz w:val="28"/>
          <w:szCs w:val="28"/>
        </w:rPr>
      </w:pPr>
    </w:p>
    <w:p w14:paraId="7212EFEE" w14:textId="77777777" w:rsidR="001B7223" w:rsidRPr="0050675F" w:rsidRDefault="001B7223" w:rsidP="001B7223">
      <w:pPr>
        <w:spacing w:line="276" w:lineRule="auto"/>
        <w:jc w:val="both"/>
        <w:rPr>
          <w:rFonts w:cs="Arial"/>
          <w:sz w:val="28"/>
          <w:szCs w:val="28"/>
        </w:rPr>
      </w:pPr>
    </w:p>
    <w:sectPr w:rsidR="001B7223" w:rsidRPr="0050675F" w:rsidSect="00456E6B">
      <w:headerReference w:type="default" r:id="rId6"/>
      <w:footerReference w:type="default" r:id="rId7"/>
      <w:type w:val="continuous"/>
      <w:pgSz w:w="11910" w:h="16840"/>
      <w:pgMar w:top="1660" w:right="1680" w:bottom="1200" w:left="1680" w:header="70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F12E7" w14:textId="77777777" w:rsidR="00751E5F" w:rsidRDefault="00751E5F">
      <w:r>
        <w:separator/>
      </w:r>
    </w:p>
  </w:endnote>
  <w:endnote w:type="continuationSeparator" w:id="0">
    <w:p w14:paraId="6130D552" w14:textId="77777777" w:rsidR="00751E5F" w:rsidRDefault="0075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Eurobank Sans">
    <w:altName w:val="Calibri"/>
    <w:charset w:val="A1"/>
    <w:family w:val="auto"/>
    <w:pitch w:val="variable"/>
    <w:sig w:usb0="A00002BF" w:usb1="5000000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3464" w14:textId="77A1CF1A" w:rsidR="00281BE0" w:rsidRDefault="00137702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D203503" wp14:editId="35903083">
              <wp:simplePos x="0" y="0"/>
              <wp:positionH relativeFrom="page">
                <wp:posOffset>3672205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9E7A39" w14:textId="77777777" w:rsidR="00281BE0" w:rsidRDefault="009D343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203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.15pt;margin-top:780.9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CzRIc7iAAAADQEAAA8AAAAAAAAAAAAAAAAALwQAAGRycy9kb3ducmV2LnhtbFBLBQYAAAAABAAE&#10;APMAAAA+BQAAAAA=&#10;" filled="f" stroked="f">
              <v:textbox inset="0,0,0,0">
                <w:txbxContent>
                  <w:p w14:paraId="279E7A39" w14:textId="77777777" w:rsidR="00281BE0" w:rsidRDefault="009D343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0F82" w14:textId="77777777" w:rsidR="00751E5F" w:rsidRDefault="00751E5F">
      <w:r>
        <w:separator/>
      </w:r>
    </w:p>
  </w:footnote>
  <w:footnote w:type="continuationSeparator" w:id="0">
    <w:p w14:paraId="78BCC173" w14:textId="77777777" w:rsidR="00751E5F" w:rsidRDefault="00751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22C8" w14:textId="77777777" w:rsidR="00281BE0" w:rsidRDefault="009D343F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4AAEE3F1" wp14:editId="326B7AC1">
          <wp:simplePos x="0" y="0"/>
          <wp:positionH relativeFrom="page">
            <wp:posOffset>5558838</wp:posOffset>
          </wp:positionH>
          <wp:positionV relativeFrom="page">
            <wp:posOffset>447674</wp:posOffset>
          </wp:positionV>
          <wp:extent cx="1252024" cy="3651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2024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60510EA9" wp14:editId="20AC4D5A">
          <wp:simplePos x="0" y="0"/>
          <wp:positionH relativeFrom="page">
            <wp:posOffset>475671</wp:posOffset>
          </wp:positionH>
          <wp:positionV relativeFrom="page">
            <wp:posOffset>567506</wp:posOffset>
          </wp:positionV>
          <wp:extent cx="1262357" cy="32137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62357" cy="321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E0"/>
    <w:rsid w:val="00137702"/>
    <w:rsid w:val="001A012D"/>
    <w:rsid w:val="001B7223"/>
    <w:rsid w:val="00281BE0"/>
    <w:rsid w:val="0028286A"/>
    <w:rsid w:val="002934F7"/>
    <w:rsid w:val="00300169"/>
    <w:rsid w:val="00307328"/>
    <w:rsid w:val="00456E6B"/>
    <w:rsid w:val="00492779"/>
    <w:rsid w:val="0050675F"/>
    <w:rsid w:val="006E2373"/>
    <w:rsid w:val="00746437"/>
    <w:rsid w:val="00751E5F"/>
    <w:rsid w:val="00847F65"/>
    <w:rsid w:val="009D343F"/>
    <w:rsid w:val="00B27C2B"/>
    <w:rsid w:val="00B45D54"/>
    <w:rsid w:val="00B57D00"/>
    <w:rsid w:val="00B73707"/>
    <w:rsid w:val="00B9491D"/>
    <w:rsid w:val="00DF2C1F"/>
    <w:rsid w:val="00E34894"/>
    <w:rsid w:val="00E34BAE"/>
    <w:rsid w:val="00E41B79"/>
    <w:rsid w:val="00E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3ADF4"/>
  <w15:docId w15:val="{C9AE8776-D8F5-49B7-AC01-28EC7564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Eurobank Sans" w:eastAsia="Eurobank Sans" w:hAnsi="Eurobank Sans" w:cs="Eurobank Sans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456E6B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US" w:eastAsia="en-GB" w:bidi="ar-SA"/>
    </w:rPr>
  </w:style>
  <w:style w:type="character" w:styleId="a5">
    <w:name w:val="Strong"/>
    <w:basedOn w:val="a0"/>
    <w:uiPriority w:val="22"/>
    <w:qFormat/>
    <w:rsid w:val="00456E6B"/>
    <w:rPr>
      <w:b/>
      <w:bCs/>
    </w:rPr>
  </w:style>
  <w:style w:type="character" w:customStyle="1" w:styleId="Char">
    <w:name w:val="Σώμα κειμένου Char"/>
    <w:basedOn w:val="a0"/>
    <w:link w:val="a3"/>
    <w:uiPriority w:val="1"/>
    <w:rsid w:val="00B73707"/>
    <w:rPr>
      <w:rFonts w:ascii="Eurobank Sans" w:eastAsia="Eurobank Sans" w:hAnsi="Eurobank Sans" w:cs="Eurobank Sans"/>
      <w:sz w:val="28"/>
      <w:szCs w:val="28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myrtw</dc:creator>
  <cp:lastModifiedBy>PANTELIS</cp:lastModifiedBy>
  <cp:revision>2</cp:revision>
  <dcterms:created xsi:type="dcterms:W3CDTF">2025-12-03T09:56:00Z</dcterms:created>
  <dcterms:modified xsi:type="dcterms:W3CDTF">2025-12-03T09:56:00Z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2024-07-22T00:00:00Z</vt:filetime>
  </property>
</Properties>
</file>